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B321D" w14:textId="77777777" w:rsidR="00D226A3" w:rsidRDefault="00D226A3" w:rsidP="00D226A3">
      <w:pPr>
        <w:rPr>
          <w:b/>
          <w:sz w:val="36"/>
          <w:szCs w:val="36"/>
        </w:rPr>
      </w:pPr>
      <w:r>
        <w:rPr>
          <w:b/>
          <w:sz w:val="36"/>
          <w:szCs w:val="36"/>
        </w:rPr>
        <w:t>Absinthe Nouvelle</w:t>
      </w:r>
    </w:p>
    <w:p w14:paraId="049E6EA9" w14:textId="77777777" w:rsidR="00D226A3" w:rsidRDefault="00D226A3" w:rsidP="00D226A3">
      <w:pPr>
        <w:rPr>
          <w:b/>
          <w:sz w:val="36"/>
          <w:szCs w:val="36"/>
        </w:rPr>
      </w:pPr>
    </w:p>
    <w:p w14:paraId="4D0800FE" w14:textId="77777777" w:rsidR="00D226A3" w:rsidRDefault="00D226A3" w:rsidP="00D226A3">
      <w:pPr>
        <w:pStyle w:val="Heading3"/>
        <w:keepNext w:val="0"/>
        <w:keepLines w:val="0"/>
        <w:spacing w:before="0" w:after="0" w:line="388" w:lineRule="auto"/>
        <w:rPr>
          <w:rFonts w:ascii="Roboto" w:eastAsia="Roboto" w:hAnsi="Roboto" w:cs="Roboto"/>
          <w:b/>
          <w:color w:val="3D7684"/>
          <w:sz w:val="26"/>
          <w:szCs w:val="26"/>
        </w:rPr>
      </w:pPr>
      <w:bookmarkStart w:id="0" w:name="_f61ba2us2cac"/>
      <w:bookmarkEnd w:id="0"/>
      <w:r>
        <w:rPr>
          <w:rFonts w:ascii="Roboto" w:eastAsia="Roboto" w:hAnsi="Roboto" w:cs="Roboto"/>
          <w:b/>
          <w:color w:val="3D7684"/>
          <w:sz w:val="26"/>
          <w:szCs w:val="26"/>
        </w:rPr>
        <w:t>Story</w:t>
      </w:r>
    </w:p>
    <w:p w14:paraId="471AE192" w14:textId="77777777" w:rsidR="00D226A3" w:rsidRDefault="00D226A3" w:rsidP="00D226A3">
      <w:pPr>
        <w:spacing w:line="372" w:lineRule="auto"/>
        <w:rPr>
          <w:color w:val="212121"/>
          <w:sz w:val="24"/>
          <w:szCs w:val="24"/>
        </w:rPr>
      </w:pPr>
      <w:r>
        <w:rPr>
          <w:color w:val="212121"/>
          <w:sz w:val="24"/>
          <w:szCs w:val="24"/>
        </w:rPr>
        <w:t xml:space="preserve">This is Maryland’s first and only absinthe! A classic, green spirit known to many as the Green Fairy, Absinthe was once thought to be a hallucinogen due to a compound in wormwood called thujone that was thought to cause madness. In truth, the amount of thujone in absinthe is trivial and is typically removed during distillation. </w:t>
      </w:r>
    </w:p>
    <w:p w14:paraId="6D4C7AF3" w14:textId="77777777" w:rsidR="00D226A3" w:rsidRDefault="00D226A3" w:rsidP="00D226A3">
      <w:pPr>
        <w:spacing w:line="372" w:lineRule="auto"/>
        <w:rPr>
          <w:rFonts w:ascii="Roboto" w:eastAsia="Roboto" w:hAnsi="Roboto" w:cs="Roboto"/>
          <w:b/>
          <w:color w:val="3D7684"/>
          <w:sz w:val="26"/>
          <w:szCs w:val="26"/>
        </w:rPr>
      </w:pPr>
    </w:p>
    <w:p w14:paraId="2A159F1C" w14:textId="77777777" w:rsidR="00D226A3" w:rsidRDefault="00D226A3" w:rsidP="00D226A3">
      <w:pPr>
        <w:spacing w:line="372" w:lineRule="auto"/>
        <w:rPr>
          <w:color w:val="212121"/>
          <w:sz w:val="24"/>
          <w:szCs w:val="24"/>
        </w:rPr>
      </w:pPr>
      <w:r>
        <w:rPr>
          <w:rFonts w:ascii="Roboto" w:eastAsia="Roboto" w:hAnsi="Roboto" w:cs="Roboto"/>
          <w:b/>
          <w:color w:val="3D7684"/>
          <w:sz w:val="26"/>
          <w:szCs w:val="26"/>
        </w:rPr>
        <w:t>Recipe</w:t>
      </w:r>
    </w:p>
    <w:p w14:paraId="22A69C69" w14:textId="26AE9AC2" w:rsidR="00D226A3" w:rsidRDefault="00D226A3" w:rsidP="00D226A3">
      <w:pPr>
        <w:spacing w:line="372" w:lineRule="auto"/>
        <w:rPr>
          <w:color w:val="212121"/>
          <w:sz w:val="24"/>
          <w:szCs w:val="24"/>
        </w:rPr>
      </w:pPr>
      <w:r>
        <w:rPr>
          <w:color w:val="212121"/>
          <w:sz w:val="24"/>
          <w:szCs w:val="24"/>
        </w:rPr>
        <w:t xml:space="preserve">Distilled with sugar cane neutral alcohol, anise, fennel, grand wormwood, star anise, </w:t>
      </w:r>
      <w:proofErr w:type="gramStart"/>
      <w:r>
        <w:rPr>
          <w:color w:val="212121"/>
          <w:sz w:val="24"/>
          <w:szCs w:val="24"/>
        </w:rPr>
        <w:t>chrysanthemum</w:t>
      </w:r>
      <w:proofErr w:type="gramEnd"/>
      <w:r>
        <w:rPr>
          <w:color w:val="212121"/>
          <w:sz w:val="24"/>
          <w:szCs w:val="24"/>
        </w:rPr>
        <w:t xml:space="preserve"> and mace. Naturally colored with lemon balm, hyssop, and bergamot orange.</w:t>
      </w:r>
    </w:p>
    <w:p w14:paraId="5C617AE9" w14:textId="77777777" w:rsidR="00D226A3" w:rsidRDefault="00D226A3" w:rsidP="00D226A3">
      <w:pPr>
        <w:spacing w:line="372" w:lineRule="auto"/>
        <w:rPr>
          <w:color w:val="212121"/>
          <w:sz w:val="24"/>
          <w:szCs w:val="24"/>
        </w:rPr>
      </w:pPr>
    </w:p>
    <w:p w14:paraId="6CCB33AB" w14:textId="77777777" w:rsidR="00D226A3" w:rsidRDefault="00D226A3" w:rsidP="00D226A3">
      <w:pPr>
        <w:spacing w:line="372" w:lineRule="auto"/>
        <w:rPr>
          <w:rFonts w:ascii="Roboto" w:eastAsia="Roboto" w:hAnsi="Roboto" w:cs="Roboto"/>
          <w:b/>
          <w:color w:val="3D7684"/>
          <w:sz w:val="26"/>
          <w:szCs w:val="26"/>
        </w:rPr>
      </w:pPr>
      <w:r>
        <w:rPr>
          <w:rFonts w:ascii="Roboto" w:eastAsia="Roboto" w:hAnsi="Roboto" w:cs="Roboto"/>
          <w:b/>
          <w:color w:val="3D7684"/>
          <w:sz w:val="26"/>
          <w:szCs w:val="26"/>
        </w:rPr>
        <w:t>Tasting Notes</w:t>
      </w:r>
    </w:p>
    <w:p w14:paraId="4A8A2AEB" w14:textId="77777777" w:rsidR="00D226A3" w:rsidRDefault="00D226A3" w:rsidP="00D226A3">
      <w:pPr>
        <w:spacing w:line="372" w:lineRule="auto"/>
        <w:rPr>
          <w:color w:val="212121"/>
          <w:sz w:val="24"/>
          <w:szCs w:val="24"/>
        </w:rPr>
      </w:pPr>
      <w:r>
        <w:rPr>
          <w:color w:val="212121"/>
          <w:sz w:val="24"/>
          <w:szCs w:val="24"/>
        </w:rPr>
        <w:t>A punch of rich licorice and complex herbal notes. Citrus, floral and earl grey/black tea tannins, creamy louche.</w:t>
      </w:r>
    </w:p>
    <w:p w14:paraId="319D66B1" w14:textId="77777777" w:rsidR="00D226A3" w:rsidRDefault="00D226A3" w:rsidP="00D226A3">
      <w:pPr>
        <w:pStyle w:val="Heading3"/>
        <w:keepNext w:val="0"/>
        <w:keepLines w:val="0"/>
        <w:spacing w:before="0" w:after="0" w:line="388" w:lineRule="auto"/>
        <w:rPr>
          <w:rFonts w:ascii="Roboto" w:eastAsia="Roboto" w:hAnsi="Roboto" w:cs="Roboto"/>
          <w:b/>
          <w:color w:val="3D7684"/>
          <w:sz w:val="26"/>
          <w:szCs w:val="26"/>
        </w:rPr>
      </w:pPr>
      <w:bookmarkStart w:id="1" w:name="_km03bgeqmk1q"/>
      <w:bookmarkEnd w:id="1"/>
      <w:r>
        <w:rPr>
          <w:rFonts w:ascii="Roboto" w:eastAsia="Roboto" w:hAnsi="Roboto" w:cs="Roboto"/>
          <w:b/>
          <w:color w:val="3D7684"/>
          <w:sz w:val="26"/>
          <w:szCs w:val="26"/>
        </w:rPr>
        <w:t>Production Method</w:t>
      </w:r>
    </w:p>
    <w:p w14:paraId="7E796EA9" w14:textId="77777777" w:rsidR="00D226A3" w:rsidRDefault="00D226A3" w:rsidP="00D226A3">
      <w:pPr>
        <w:spacing w:line="372" w:lineRule="auto"/>
        <w:rPr>
          <w:color w:val="212121"/>
          <w:sz w:val="24"/>
          <w:szCs w:val="24"/>
        </w:rPr>
      </w:pPr>
      <w:r>
        <w:rPr>
          <w:color w:val="212121"/>
          <w:sz w:val="24"/>
          <w:szCs w:val="24"/>
        </w:rPr>
        <w:t>Tenth Ward's Absinthe Nouvelle begins with our neutral cane spirit base. We begin maceration by adding fennel, green anise, grand wormwood, chrysanthemum, star anise and powdered mace to the spirit within the pot.</w:t>
      </w:r>
    </w:p>
    <w:p w14:paraId="13974BD9" w14:textId="77777777" w:rsidR="00D226A3" w:rsidRDefault="00D226A3" w:rsidP="00D226A3">
      <w:pPr>
        <w:spacing w:before="240" w:line="372" w:lineRule="auto"/>
        <w:rPr>
          <w:color w:val="212121"/>
          <w:sz w:val="24"/>
          <w:szCs w:val="24"/>
        </w:rPr>
      </w:pPr>
      <w:r>
        <w:rPr>
          <w:color w:val="212121"/>
          <w:sz w:val="24"/>
          <w:szCs w:val="24"/>
        </w:rPr>
        <w:t>We then add water to dilute the alcohol, heat it up just below boiling, and keep it in the still overnight. This way the herbs mix with the alcohol and develop the typical absinthe aromas. This step - also called "digestion" - helps release anethole from the fennel and anise. Anethole is what gives absinthe that beautiful louche when water is added.</w:t>
      </w:r>
    </w:p>
    <w:p w14:paraId="2E458073" w14:textId="77777777" w:rsidR="00D226A3" w:rsidRDefault="00D226A3" w:rsidP="00D226A3">
      <w:pPr>
        <w:spacing w:before="240" w:line="372" w:lineRule="auto"/>
        <w:rPr>
          <w:color w:val="212121"/>
          <w:sz w:val="24"/>
          <w:szCs w:val="24"/>
        </w:rPr>
      </w:pPr>
      <w:r>
        <w:rPr>
          <w:color w:val="212121"/>
          <w:sz w:val="24"/>
          <w:szCs w:val="24"/>
        </w:rPr>
        <w:t>We then (very, VERY slowly) distill out the perfumed spirit, being very careful to pay attention to temperature so we don't torch the herbs.</w:t>
      </w:r>
    </w:p>
    <w:p w14:paraId="3B5D9398" w14:textId="77777777" w:rsidR="00D226A3" w:rsidRDefault="00D226A3" w:rsidP="00D226A3">
      <w:pPr>
        <w:spacing w:before="240" w:line="372" w:lineRule="auto"/>
        <w:rPr>
          <w:color w:val="212121"/>
          <w:sz w:val="24"/>
          <w:szCs w:val="24"/>
        </w:rPr>
      </w:pPr>
      <w:r>
        <w:rPr>
          <w:color w:val="212121"/>
          <w:sz w:val="24"/>
          <w:szCs w:val="24"/>
        </w:rPr>
        <w:t>After the distillation is complete, we begin coloration.</w:t>
      </w:r>
    </w:p>
    <w:p w14:paraId="0FF40391" w14:textId="77777777" w:rsidR="00D226A3" w:rsidRDefault="00D226A3" w:rsidP="00D226A3">
      <w:pPr>
        <w:spacing w:before="240" w:line="372" w:lineRule="auto"/>
        <w:rPr>
          <w:color w:val="212121"/>
          <w:sz w:val="24"/>
          <w:szCs w:val="24"/>
        </w:rPr>
      </w:pPr>
      <w:r>
        <w:rPr>
          <w:color w:val="212121"/>
          <w:sz w:val="24"/>
          <w:szCs w:val="24"/>
        </w:rPr>
        <w:lastRenderedPageBreak/>
        <w:t xml:space="preserve">Coloration is a process where the herbs are infused and almost steeped like a tea with the still warmed up enough but not to boiling temp. We use lemon balm, </w:t>
      </w:r>
      <w:proofErr w:type="gramStart"/>
      <w:r>
        <w:rPr>
          <w:color w:val="212121"/>
          <w:sz w:val="24"/>
          <w:szCs w:val="24"/>
        </w:rPr>
        <w:t>hyssop</w:t>
      </w:r>
      <w:proofErr w:type="gramEnd"/>
      <w:r>
        <w:rPr>
          <w:color w:val="212121"/>
          <w:sz w:val="24"/>
          <w:szCs w:val="24"/>
        </w:rPr>
        <w:t xml:space="preserve"> and bergamot peel until we get the vibrant green color that great absinthe is known for.</w:t>
      </w:r>
    </w:p>
    <w:p w14:paraId="1F3980E2" w14:textId="77777777" w:rsidR="00D226A3" w:rsidRDefault="00D226A3" w:rsidP="00D226A3">
      <w:pPr>
        <w:spacing w:before="240" w:line="372" w:lineRule="auto"/>
        <w:rPr>
          <w:color w:val="212121"/>
          <w:sz w:val="24"/>
          <w:szCs w:val="24"/>
        </w:rPr>
      </w:pPr>
    </w:p>
    <w:p w14:paraId="7C122235" w14:textId="77777777" w:rsidR="00D226A3" w:rsidRDefault="00D226A3" w:rsidP="00D226A3">
      <w:pPr>
        <w:pStyle w:val="Heading3"/>
        <w:keepNext w:val="0"/>
        <w:keepLines w:val="0"/>
        <w:spacing w:before="0" w:after="0" w:line="388" w:lineRule="auto"/>
        <w:rPr>
          <w:rFonts w:ascii="Roboto" w:eastAsia="Roboto" w:hAnsi="Roboto" w:cs="Roboto"/>
          <w:b/>
          <w:color w:val="3D7684"/>
          <w:sz w:val="26"/>
          <w:szCs w:val="26"/>
        </w:rPr>
      </w:pPr>
      <w:bookmarkStart w:id="2" w:name="_s9lg77h90aqz"/>
      <w:bookmarkEnd w:id="2"/>
      <w:r>
        <w:rPr>
          <w:rFonts w:ascii="Roboto" w:eastAsia="Roboto" w:hAnsi="Roboto" w:cs="Roboto"/>
          <w:b/>
          <w:color w:val="3D7684"/>
          <w:sz w:val="26"/>
          <w:szCs w:val="26"/>
        </w:rPr>
        <w:t xml:space="preserve">Serving </w:t>
      </w:r>
    </w:p>
    <w:p w14:paraId="5EB74FBA" w14:textId="77777777" w:rsidR="00D226A3" w:rsidRDefault="00D226A3" w:rsidP="00D226A3">
      <w:pPr>
        <w:spacing w:line="396" w:lineRule="auto"/>
        <w:rPr>
          <w:b/>
        </w:rPr>
      </w:pPr>
      <w:r>
        <w:t xml:space="preserve">Traditional service </w:t>
      </w:r>
    </w:p>
    <w:p w14:paraId="397A71CE" w14:textId="77777777" w:rsidR="00D226A3" w:rsidRDefault="00D226A3" w:rsidP="00D226A3">
      <w:pPr>
        <w:numPr>
          <w:ilvl w:val="0"/>
          <w:numId w:val="1"/>
        </w:numPr>
        <w:spacing w:before="100"/>
        <w:ind w:left="1020"/>
        <w:rPr>
          <w:color w:val="212121"/>
        </w:rPr>
      </w:pPr>
      <w:r>
        <w:t>Always use a fountain and a goblet</w:t>
      </w:r>
    </w:p>
    <w:p w14:paraId="296CC082" w14:textId="77777777" w:rsidR="00D226A3" w:rsidRDefault="00D226A3" w:rsidP="00D226A3">
      <w:pPr>
        <w:numPr>
          <w:ilvl w:val="0"/>
          <w:numId w:val="1"/>
        </w:numPr>
        <w:ind w:left="1020"/>
        <w:rPr>
          <w:color w:val="212121"/>
        </w:rPr>
      </w:pPr>
      <w:r>
        <w:t>1 oz absinthe</w:t>
      </w:r>
    </w:p>
    <w:p w14:paraId="4C21F871" w14:textId="77777777" w:rsidR="00D226A3" w:rsidRDefault="00D226A3" w:rsidP="00D226A3">
      <w:pPr>
        <w:numPr>
          <w:ilvl w:val="0"/>
          <w:numId w:val="1"/>
        </w:numPr>
        <w:ind w:left="1020"/>
        <w:rPr>
          <w:color w:val="212121"/>
        </w:rPr>
      </w:pPr>
      <w:r>
        <w:t xml:space="preserve">2 oz water or 3 oz if they want more dilution (leave that up to the customer), we recommend stopping the water at the bottom of the fairy </w:t>
      </w:r>
      <w:proofErr w:type="gramStart"/>
      <w:r>
        <w:t>dress</w:t>
      </w:r>
      <w:proofErr w:type="gramEnd"/>
    </w:p>
    <w:p w14:paraId="4E44F040" w14:textId="77777777" w:rsidR="00D226A3" w:rsidRDefault="00D226A3" w:rsidP="00D226A3">
      <w:pPr>
        <w:numPr>
          <w:ilvl w:val="0"/>
          <w:numId w:val="1"/>
        </w:numPr>
        <w:ind w:left="1020"/>
        <w:rPr>
          <w:color w:val="212121"/>
        </w:rPr>
      </w:pPr>
      <w:r>
        <w:t xml:space="preserve">Sugar cube optional, always ask </w:t>
      </w:r>
      <w:proofErr w:type="gramStart"/>
      <w:r>
        <w:t>guest</w:t>
      </w:r>
      <w:proofErr w:type="gramEnd"/>
    </w:p>
    <w:p w14:paraId="45C1A1FD" w14:textId="77777777" w:rsidR="00D226A3" w:rsidRDefault="00D226A3" w:rsidP="00D226A3">
      <w:pPr>
        <w:numPr>
          <w:ilvl w:val="0"/>
          <w:numId w:val="1"/>
        </w:numPr>
        <w:ind w:left="1020"/>
        <w:rPr>
          <w:color w:val="212121"/>
        </w:rPr>
      </w:pPr>
      <w:r>
        <w:t xml:space="preserve">Explain what </w:t>
      </w:r>
      <w:proofErr w:type="spellStart"/>
      <w:r>
        <w:t>louching</w:t>
      </w:r>
      <w:proofErr w:type="spellEnd"/>
      <w:r>
        <w:t xml:space="preserve"> is and what is going to </w:t>
      </w:r>
      <w:proofErr w:type="gramStart"/>
      <w:r>
        <w:t>happen</w:t>
      </w:r>
      <w:proofErr w:type="gramEnd"/>
    </w:p>
    <w:p w14:paraId="30703F7A" w14:textId="77777777" w:rsidR="00D226A3" w:rsidRDefault="00D226A3" w:rsidP="00D226A3">
      <w:pPr>
        <w:pStyle w:val="Heading3"/>
        <w:keepNext w:val="0"/>
        <w:keepLines w:val="0"/>
        <w:spacing w:before="0" w:after="0" w:line="388" w:lineRule="auto"/>
        <w:rPr>
          <w:rFonts w:ascii="Roboto" w:eastAsia="Roboto" w:hAnsi="Roboto" w:cs="Roboto"/>
          <w:b/>
          <w:color w:val="3D7684"/>
          <w:sz w:val="26"/>
          <w:szCs w:val="26"/>
        </w:rPr>
      </w:pPr>
      <w:bookmarkStart w:id="3" w:name="_9jc4o7unvdza"/>
      <w:bookmarkEnd w:id="3"/>
    </w:p>
    <w:p w14:paraId="5D3FF99E" w14:textId="347C3DF8" w:rsidR="00D226A3" w:rsidRDefault="00D226A3" w:rsidP="00D226A3">
      <w:pPr>
        <w:pStyle w:val="Heading3"/>
        <w:keepNext w:val="0"/>
        <w:keepLines w:val="0"/>
        <w:spacing w:before="0" w:after="0" w:line="388" w:lineRule="auto"/>
        <w:rPr>
          <w:rFonts w:ascii="Roboto" w:eastAsia="Roboto" w:hAnsi="Roboto" w:cs="Roboto"/>
          <w:b/>
          <w:color w:val="3D7684"/>
          <w:sz w:val="26"/>
          <w:szCs w:val="26"/>
        </w:rPr>
      </w:pPr>
      <w:bookmarkStart w:id="4" w:name="_9q5pk7rpq6p4"/>
      <w:bookmarkEnd w:id="4"/>
      <w:r>
        <w:rPr>
          <w:rFonts w:ascii="Roboto" w:eastAsia="Roboto" w:hAnsi="Roboto" w:cs="Roboto"/>
          <w:b/>
          <w:color w:val="3D7684"/>
          <w:sz w:val="26"/>
          <w:szCs w:val="26"/>
        </w:rPr>
        <w:t>Louch</w:t>
      </w:r>
      <w:r>
        <w:rPr>
          <w:rFonts w:ascii="Roboto" w:eastAsia="Roboto" w:hAnsi="Roboto" w:cs="Roboto"/>
          <w:b/>
          <w:color w:val="3D7684"/>
          <w:sz w:val="26"/>
          <w:szCs w:val="26"/>
        </w:rPr>
        <w:t>ing</w:t>
      </w:r>
    </w:p>
    <w:p w14:paraId="7A581B7B" w14:textId="77777777" w:rsidR="00D226A3" w:rsidRDefault="00D226A3" w:rsidP="00D226A3">
      <w:pPr>
        <w:spacing w:line="372" w:lineRule="auto"/>
        <w:rPr>
          <w:color w:val="212121"/>
          <w:sz w:val="24"/>
          <w:szCs w:val="24"/>
        </w:rPr>
      </w:pPr>
      <w:proofErr w:type="spellStart"/>
      <w:r>
        <w:rPr>
          <w:color w:val="212121"/>
          <w:sz w:val="24"/>
          <w:szCs w:val="24"/>
        </w:rPr>
        <w:t>Louching</w:t>
      </w:r>
      <w:proofErr w:type="spellEnd"/>
      <w:r>
        <w:rPr>
          <w:color w:val="212121"/>
          <w:sz w:val="24"/>
          <w:szCs w:val="24"/>
        </w:rPr>
        <w:t xml:space="preserve"> is the process of diluting absinthe with ice water. This is a traditional practice as absinthe is typically a very high proof spirit. Alcohol and water bond to each other better than alcohol and fats. Since absinthe is distilled using very oily herbs and botanicals, once water is introduced to the process, it bonds to the alcohol and pushes out the fats, creating a cloudy effect. A good louche is opaque, pearlescent, creamy in texture and mouthfeel.</w:t>
      </w:r>
    </w:p>
    <w:p w14:paraId="21232BE8" w14:textId="77777777" w:rsidR="00D226A3" w:rsidRDefault="00D226A3" w:rsidP="00D226A3">
      <w:pPr>
        <w:widowControl w:val="0"/>
        <w:spacing w:line="240" w:lineRule="auto"/>
        <w:rPr>
          <w:rFonts w:ascii="Avenir" w:eastAsia="Avenir" w:hAnsi="Avenir" w:cs="Avenir"/>
          <w:sz w:val="24"/>
          <w:szCs w:val="24"/>
        </w:rPr>
      </w:pPr>
    </w:p>
    <w:p w14:paraId="5D581E40" w14:textId="1A8DC94E" w:rsidR="00D226A3" w:rsidRDefault="00D226A3" w:rsidP="00D226A3">
      <w:pPr>
        <w:widowControl w:val="0"/>
        <w:spacing w:line="240" w:lineRule="auto"/>
        <w:rPr>
          <w:rFonts w:ascii="Avenir" w:eastAsia="Avenir" w:hAnsi="Avenir" w:cs="Avenir"/>
          <w:sz w:val="24"/>
          <w:szCs w:val="24"/>
        </w:rPr>
      </w:pPr>
      <w:r>
        <w:rPr>
          <w:rFonts w:ascii="Avenir" w:eastAsia="Avenir" w:hAnsi="Avenir" w:cs="Avenir"/>
          <w:b/>
          <w:sz w:val="24"/>
          <w:szCs w:val="24"/>
        </w:rPr>
        <w:t xml:space="preserve">ABV  </w:t>
      </w:r>
      <w:r>
        <w:rPr>
          <w:rFonts w:ascii="Avenir" w:eastAsia="Avenir" w:hAnsi="Avenir" w:cs="Avenir"/>
          <w:sz w:val="24"/>
          <w:szCs w:val="24"/>
        </w:rPr>
        <w:t>70%</w:t>
      </w:r>
    </w:p>
    <w:p w14:paraId="010B0244" w14:textId="77777777" w:rsidR="00D226A3" w:rsidRDefault="00D226A3" w:rsidP="00D226A3">
      <w:pPr>
        <w:widowControl w:val="0"/>
        <w:spacing w:line="240" w:lineRule="auto"/>
        <w:rPr>
          <w:rFonts w:ascii="Avenir" w:eastAsia="Avenir" w:hAnsi="Avenir" w:cs="Avenir"/>
          <w:b/>
          <w:sz w:val="24"/>
          <w:szCs w:val="24"/>
        </w:rPr>
      </w:pPr>
    </w:p>
    <w:p w14:paraId="1E6291AB" w14:textId="77777777" w:rsidR="00D226A3" w:rsidRDefault="00D226A3" w:rsidP="00D226A3">
      <w:pPr>
        <w:widowControl w:val="0"/>
        <w:spacing w:line="240" w:lineRule="auto"/>
        <w:rPr>
          <w:sz w:val="24"/>
          <w:szCs w:val="24"/>
        </w:rPr>
      </w:pPr>
      <w:r>
        <w:rPr>
          <w:rFonts w:ascii="Avenir" w:eastAsia="Avenir" w:hAnsi="Avenir" w:cs="Avenir"/>
          <w:b/>
          <w:sz w:val="24"/>
          <w:szCs w:val="24"/>
        </w:rPr>
        <w:t>AWARDS</w:t>
      </w:r>
    </w:p>
    <w:p w14:paraId="467B11FB" w14:textId="77777777" w:rsidR="00D226A3" w:rsidRDefault="00D226A3" w:rsidP="00D226A3">
      <w:pPr>
        <w:widowControl w:val="0"/>
        <w:spacing w:line="240" w:lineRule="auto"/>
        <w:rPr>
          <w:rFonts w:ascii="Avenir" w:eastAsia="Avenir" w:hAnsi="Avenir" w:cs="Avenir"/>
          <w:b/>
          <w:sz w:val="24"/>
          <w:szCs w:val="24"/>
        </w:rPr>
      </w:pPr>
    </w:p>
    <w:p w14:paraId="7A6DACC0" w14:textId="77777777" w:rsidR="00D226A3" w:rsidRDefault="00D226A3" w:rsidP="00D226A3">
      <w:pPr>
        <w:widowControl w:val="0"/>
        <w:spacing w:line="240" w:lineRule="auto"/>
        <w:rPr>
          <w:sz w:val="24"/>
          <w:szCs w:val="24"/>
        </w:rPr>
      </w:pPr>
      <w:hyperlink r:id="rId5" w:anchor="link_tab-1501695132598-0" w:history="1">
        <w:r>
          <w:rPr>
            <w:rStyle w:val="Hyperlink"/>
            <w:rFonts w:ascii="Helvetica Neue" w:eastAsia="Helvetica Neue" w:hAnsi="Helvetica Neue" w:cs="Helvetica Neue"/>
            <w:b/>
            <w:color w:val="auto"/>
            <w:sz w:val="24"/>
            <w:szCs w:val="24"/>
          </w:rPr>
          <w:t>American Craft Spirits Association</w:t>
        </w:r>
      </w:hyperlink>
      <w:r>
        <w:rPr>
          <w:rFonts w:ascii="Helvetica Neue" w:eastAsia="Helvetica Neue" w:hAnsi="Helvetica Neue" w:cs="Helvetica Neue"/>
          <w:sz w:val="24"/>
          <w:szCs w:val="24"/>
        </w:rPr>
        <w:t>: Silver, 2021</w:t>
      </w:r>
    </w:p>
    <w:p w14:paraId="5C892CBF" w14:textId="77777777" w:rsidR="00D226A3" w:rsidRDefault="00D226A3" w:rsidP="00D226A3">
      <w:pPr>
        <w:widowControl w:val="0"/>
        <w:spacing w:line="240" w:lineRule="auto"/>
        <w:rPr>
          <w:rFonts w:ascii="Helvetica Neue" w:eastAsia="Helvetica Neue" w:hAnsi="Helvetica Neue" w:cs="Helvetica Neue"/>
          <w:sz w:val="24"/>
          <w:szCs w:val="24"/>
        </w:rPr>
      </w:pPr>
    </w:p>
    <w:p w14:paraId="158683EA" w14:textId="77777777" w:rsidR="00D226A3" w:rsidRDefault="00D226A3" w:rsidP="00D226A3">
      <w:pPr>
        <w:widowControl w:val="0"/>
        <w:spacing w:line="240" w:lineRule="auto"/>
        <w:rPr>
          <w:sz w:val="24"/>
          <w:szCs w:val="24"/>
        </w:rPr>
      </w:pPr>
      <w:hyperlink r:id="rId6" w:history="1">
        <w:r>
          <w:rPr>
            <w:rStyle w:val="Hyperlink"/>
            <w:rFonts w:ascii="Helvetica Neue" w:eastAsia="Helvetica Neue" w:hAnsi="Helvetica Neue" w:cs="Helvetica Neue"/>
            <w:b/>
            <w:color w:val="auto"/>
            <w:sz w:val="24"/>
            <w:szCs w:val="24"/>
          </w:rPr>
          <w:t>New York International Spirits Competition</w:t>
        </w:r>
      </w:hyperlink>
      <w:r>
        <w:rPr>
          <w:rFonts w:ascii="Helvetica Neue" w:eastAsia="Helvetica Neue" w:hAnsi="Helvetica Neue" w:cs="Helvetica Neue"/>
          <w:sz w:val="24"/>
          <w:szCs w:val="24"/>
        </w:rPr>
        <w:t>, Gold, 2020</w:t>
      </w:r>
    </w:p>
    <w:p w14:paraId="647F6A64" w14:textId="77777777" w:rsidR="00D226A3" w:rsidRDefault="00D226A3" w:rsidP="00D226A3">
      <w:pPr>
        <w:widowControl w:val="0"/>
        <w:spacing w:line="240" w:lineRule="auto"/>
        <w:rPr>
          <w:rFonts w:ascii="Helvetica Neue" w:eastAsia="Helvetica Neue" w:hAnsi="Helvetica Neue" w:cs="Helvetica Neue"/>
          <w:sz w:val="24"/>
          <w:szCs w:val="24"/>
        </w:rPr>
      </w:pPr>
    </w:p>
    <w:p w14:paraId="07217BFD" w14:textId="77777777" w:rsidR="00D226A3" w:rsidRDefault="00D226A3" w:rsidP="00D226A3">
      <w:pPr>
        <w:widowControl w:val="0"/>
        <w:spacing w:line="240" w:lineRule="auto"/>
        <w:rPr>
          <w:sz w:val="24"/>
          <w:szCs w:val="24"/>
        </w:rPr>
      </w:pPr>
      <w:hyperlink r:id="rId7" w:history="1">
        <w:r>
          <w:rPr>
            <w:rStyle w:val="Hyperlink"/>
            <w:rFonts w:ascii="Helvetica Neue" w:eastAsia="Helvetica Neue" w:hAnsi="Helvetica Neue" w:cs="Helvetica Neue"/>
            <w:b/>
            <w:color w:val="auto"/>
            <w:sz w:val="24"/>
            <w:szCs w:val="24"/>
          </w:rPr>
          <w:t>New York International Spirits Competition</w:t>
        </w:r>
      </w:hyperlink>
      <w:r>
        <w:rPr>
          <w:rFonts w:ascii="Helvetica Neue" w:eastAsia="Helvetica Neue" w:hAnsi="Helvetica Neue" w:cs="Helvetica Neue"/>
          <w:sz w:val="24"/>
          <w:szCs w:val="24"/>
        </w:rPr>
        <w:t>, Absinthe Distillery of the Year, 2020</w:t>
      </w:r>
    </w:p>
    <w:p w14:paraId="2A9E3D7A" w14:textId="77777777" w:rsidR="00D226A3" w:rsidRDefault="00D226A3" w:rsidP="00D226A3">
      <w:pPr>
        <w:widowControl w:val="0"/>
        <w:spacing w:line="240" w:lineRule="auto"/>
        <w:rPr>
          <w:rFonts w:ascii="Helvetica Neue" w:eastAsia="Helvetica Neue" w:hAnsi="Helvetica Neue" w:cs="Helvetica Neue"/>
          <w:sz w:val="24"/>
          <w:szCs w:val="24"/>
        </w:rPr>
      </w:pPr>
    </w:p>
    <w:p w14:paraId="13A93D60" w14:textId="77777777" w:rsidR="00D226A3" w:rsidRDefault="00D226A3" w:rsidP="00D226A3">
      <w:pPr>
        <w:widowControl w:val="0"/>
        <w:spacing w:line="240" w:lineRule="auto"/>
        <w:rPr>
          <w:sz w:val="24"/>
          <w:szCs w:val="24"/>
        </w:rPr>
      </w:pPr>
      <w:hyperlink r:id="rId8" w:history="1">
        <w:r>
          <w:rPr>
            <w:rStyle w:val="Hyperlink"/>
            <w:rFonts w:ascii="Helvetica Neue" w:eastAsia="Helvetica Neue" w:hAnsi="Helvetica Neue" w:cs="Helvetica Neue"/>
            <w:b/>
            <w:color w:val="auto"/>
            <w:sz w:val="24"/>
            <w:szCs w:val="24"/>
          </w:rPr>
          <w:t>San Francisco World Spirits Competition</w:t>
        </w:r>
      </w:hyperlink>
      <w:r>
        <w:rPr>
          <w:rFonts w:ascii="Helvetica Neue" w:eastAsia="Helvetica Neue" w:hAnsi="Helvetica Neue" w:cs="Helvetica Neue"/>
          <w:sz w:val="24"/>
          <w:szCs w:val="24"/>
        </w:rPr>
        <w:t>: Silver, 2020</w:t>
      </w:r>
    </w:p>
    <w:p w14:paraId="5EA44D5C" w14:textId="77777777" w:rsidR="00D226A3" w:rsidRDefault="00D226A3" w:rsidP="00D226A3">
      <w:pPr>
        <w:widowControl w:val="0"/>
        <w:spacing w:line="240" w:lineRule="auto"/>
        <w:rPr>
          <w:rFonts w:ascii="Helvetica Neue" w:eastAsia="Helvetica Neue" w:hAnsi="Helvetica Neue" w:cs="Helvetica Neue"/>
          <w:sz w:val="24"/>
          <w:szCs w:val="24"/>
        </w:rPr>
      </w:pPr>
    </w:p>
    <w:p w14:paraId="47913F97" w14:textId="22B5265F" w:rsidR="00D226A3" w:rsidRPr="00D226A3" w:rsidRDefault="00D226A3" w:rsidP="00D226A3">
      <w:pPr>
        <w:widowControl w:val="0"/>
        <w:spacing w:line="240" w:lineRule="auto"/>
        <w:rPr>
          <w:sz w:val="24"/>
          <w:szCs w:val="24"/>
        </w:rPr>
      </w:pPr>
      <w:hyperlink r:id="rId9" w:anchor="link_tab-1501695246484-5-9" w:history="1">
        <w:r>
          <w:rPr>
            <w:rStyle w:val="Hyperlink"/>
            <w:rFonts w:ascii="Helvetica Neue" w:eastAsia="Helvetica Neue" w:hAnsi="Helvetica Neue" w:cs="Helvetica Neue"/>
            <w:b/>
            <w:color w:val="auto"/>
            <w:sz w:val="24"/>
            <w:szCs w:val="24"/>
          </w:rPr>
          <w:t>American Craft Spirits Association</w:t>
        </w:r>
      </w:hyperlink>
      <w:r>
        <w:rPr>
          <w:rFonts w:ascii="Helvetica Neue" w:eastAsia="Helvetica Neue" w:hAnsi="Helvetica Neue" w:cs="Helvetica Neue"/>
          <w:sz w:val="24"/>
          <w:szCs w:val="24"/>
        </w:rPr>
        <w:t>: Bronze, Specialty Spirits, 2020</w:t>
      </w:r>
      <w:bookmarkStart w:id="5" w:name="_a7ejtpmpe296"/>
      <w:bookmarkEnd w:id="5"/>
    </w:p>
    <w:p w14:paraId="2A41536E" w14:textId="77777777" w:rsidR="00D226A3" w:rsidRDefault="00D226A3" w:rsidP="00D226A3">
      <w:pPr>
        <w:rPr>
          <w:b/>
          <w:sz w:val="24"/>
          <w:szCs w:val="24"/>
        </w:rPr>
      </w:pPr>
    </w:p>
    <w:p w14:paraId="5C6813C2" w14:textId="77777777" w:rsidR="000A50EE" w:rsidRDefault="000A50EE"/>
    <w:sectPr w:rsidR="000A5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venir">
    <w:altName w:val="Calibri"/>
    <w:charset w:val="00"/>
    <w:family w:val="auto"/>
    <w:pitch w:val="default"/>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77EB7"/>
    <w:multiLevelType w:val="multilevel"/>
    <w:tmpl w:val="FDBCB16A"/>
    <w:lvl w:ilvl="0">
      <w:start w:val="1"/>
      <w:numFmt w:val="bullet"/>
      <w:lvlText w:val="■"/>
      <w:lvlJc w:val="left"/>
      <w:pPr>
        <w:ind w:left="720" w:hanging="360"/>
      </w:pPr>
      <w:rPr>
        <w:rFonts w:ascii="Arial" w:eastAsia="Arial" w:hAnsi="Arial" w:cs="Arial"/>
        <w:strike w:val="0"/>
        <w:dstrike w:val="0"/>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8602709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A3"/>
    <w:rsid w:val="000A50EE"/>
    <w:rsid w:val="00A97D1C"/>
    <w:rsid w:val="00D22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3541"/>
  <w15:chartTrackingRefBased/>
  <w15:docId w15:val="{D1277CC6-E484-4E6C-82A8-BA1F4788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6A3"/>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D22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6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6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6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6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6A3"/>
    <w:rPr>
      <w:rFonts w:eastAsiaTheme="majorEastAsia" w:cstheme="majorBidi"/>
      <w:color w:val="272727" w:themeColor="text1" w:themeTint="D8"/>
    </w:rPr>
  </w:style>
  <w:style w:type="paragraph" w:styleId="Title">
    <w:name w:val="Title"/>
    <w:basedOn w:val="Normal"/>
    <w:next w:val="Normal"/>
    <w:link w:val="TitleChar"/>
    <w:uiPriority w:val="10"/>
    <w:qFormat/>
    <w:rsid w:val="00D22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6A3"/>
    <w:pPr>
      <w:spacing w:before="160"/>
      <w:jc w:val="center"/>
    </w:pPr>
    <w:rPr>
      <w:i/>
      <w:iCs/>
      <w:color w:val="404040" w:themeColor="text1" w:themeTint="BF"/>
    </w:rPr>
  </w:style>
  <w:style w:type="character" w:customStyle="1" w:styleId="QuoteChar">
    <w:name w:val="Quote Char"/>
    <w:basedOn w:val="DefaultParagraphFont"/>
    <w:link w:val="Quote"/>
    <w:uiPriority w:val="29"/>
    <w:rsid w:val="00D226A3"/>
    <w:rPr>
      <w:i/>
      <w:iCs/>
      <w:color w:val="404040" w:themeColor="text1" w:themeTint="BF"/>
    </w:rPr>
  </w:style>
  <w:style w:type="paragraph" w:styleId="ListParagraph">
    <w:name w:val="List Paragraph"/>
    <w:basedOn w:val="Normal"/>
    <w:uiPriority w:val="34"/>
    <w:qFormat/>
    <w:rsid w:val="00D226A3"/>
    <w:pPr>
      <w:ind w:left="720"/>
      <w:contextualSpacing/>
    </w:pPr>
  </w:style>
  <w:style w:type="character" w:styleId="IntenseEmphasis">
    <w:name w:val="Intense Emphasis"/>
    <w:basedOn w:val="DefaultParagraphFont"/>
    <w:uiPriority w:val="21"/>
    <w:qFormat/>
    <w:rsid w:val="00D226A3"/>
    <w:rPr>
      <w:i/>
      <w:iCs/>
      <w:color w:val="0F4761" w:themeColor="accent1" w:themeShade="BF"/>
    </w:rPr>
  </w:style>
  <w:style w:type="paragraph" w:styleId="IntenseQuote">
    <w:name w:val="Intense Quote"/>
    <w:basedOn w:val="Normal"/>
    <w:next w:val="Normal"/>
    <w:link w:val="IntenseQuoteChar"/>
    <w:uiPriority w:val="30"/>
    <w:qFormat/>
    <w:rsid w:val="00D22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6A3"/>
    <w:rPr>
      <w:i/>
      <w:iCs/>
      <w:color w:val="0F4761" w:themeColor="accent1" w:themeShade="BF"/>
    </w:rPr>
  </w:style>
  <w:style w:type="character" w:styleId="IntenseReference">
    <w:name w:val="Intense Reference"/>
    <w:basedOn w:val="DefaultParagraphFont"/>
    <w:uiPriority w:val="32"/>
    <w:qFormat/>
    <w:rsid w:val="00D226A3"/>
    <w:rPr>
      <w:b/>
      <w:bCs/>
      <w:smallCaps/>
      <w:color w:val="0F4761" w:themeColor="accent1" w:themeShade="BF"/>
      <w:spacing w:val="5"/>
    </w:rPr>
  </w:style>
  <w:style w:type="character" w:styleId="Hyperlink">
    <w:name w:val="Hyperlink"/>
    <w:basedOn w:val="DefaultParagraphFont"/>
    <w:uiPriority w:val="99"/>
    <w:semiHidden/>
    <w:unhideWhenUsed/>
    <w:rsid w:val="00D226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70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spiritscomp.com/results/search/" TargetMode="External"/><Relationship Id="rId3" Type="http://schemas.openxmlformats.org/officeDocument/2006/relationships/settings" Target="settings.xml"/><Relationship Id="rId7" Type="http://schemas.openxmlformats.org/officeDocument/2006/relationships/hyperlink" Target="https://nyispiritscompetition.com/2020-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ispiritscompetition.com/2020-winners/" TargetMode="External"/><Relationship Id="rId11" Type="http://schemas.openxmlformats.org/officeDocument/2006/relationships/theme" Target="theme/theme1.xml"/><Relationship Id="rId5" Type="http://schemas.openxmlformats.org/officeDocument/2006/relationships/hyperlink" Target="https://americancraftspirits.org/programs/judging/2021-american-craft-spirits-awar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mericancraftspirits.org/programs/judging/2020-american-craft-spirits-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Gordon</dc:creator>
  <cp:keywords/>
  <dc:description/>
  <cp:lastModifiedBy>Rebecca Gordon</cp:lastModifiedBy>
  <cp:revision>1</cp:revision>
  <dcterms:created xsi:type="dcterms:W3CDTF">2024-02-15T15:59:00Z</dcterms:created>
  <dcterms:modified xsi:type="dcterms:W3CDTF">2024-02-15T16:00:00Z</dcterms:modified>
</cp:coreProperties>
</file>