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6A6D" w14:textId="77777777" w:rsidR="003403D6" w:rsidRPr="00CA7AE2" w:rsidRDefault="003403D6" w:rsidP="003403D6">
      <w:pPr>
        <w:spacing w:after="0"/>
        <w:jc w:val="center"/>
        <w:rPr>
          <w:rFonts w:ascii="Arial" w:hAnsi="Arial" w:cs="Arial"/>
          <w:b/>
        </w:rPr>
      </w:pPr>
      <w:r w:rsidRPr="00CA7AE2">
        <w:rPr>
          <w:rFonts w:ascii="Arial" w:hAnsi="Arial" w:cs="Arial"/>
          <w:b/>
        </w:rPr>
        <w:t>Forth Vineyards</w:t>
      </w:r>
    </w:p>
    <w:p w14:paraId="0848C5AC" w14:textId="77777777" w:rsidR="003403D6" w:rsidRDefault="003403D6" w:rsidP="003403D6">
      <w:pPr>
        <w:spacing w:after="0"/>
        <w:jc w:val="center"/>
        <w:rPr>
          <w:rFonts w:ascii="Arial" w:hAnsi="Arial" w:cs="Arial"/>
        </w:rPr>
      </w:pPr>
      <w:r>
        <w:rPr>
          <w:rFonts w:ascii="Arial" w:hAnsi="Arial" w:cs="Arial"/>
        </w:rPr>
        <w:t>Healdsburg, CA</w:t>
      </w:r>
    </w:p>
    <w:p w14:paraId="6AD40470" w14:textId="77777777" w:rsidR="003403D6" w:rsidRDefault="003403D6" w:rsidP="003403D6">
      <w:pPr>
        <w:spacing w:after="0"/>
        <w:rPr>
          <w:rFonts w:ascii="Arial" w:hAnsi="Arial" w:cs="Arial"/>
        </w:rPr>
      </w:pPr>
    </w:p>
    <w:p w14:paraId="62BB3C4A" w14:textId="77777777" w:rsidR="003403D6" w:rsidRDefault="003403D6" w:rsidP="003403D6">
      <w:pPr>
        <w:spacing w:after="0"/>
        <w:rPr>
          <w:rFonts w:ascii="Arial" w:hAnsi="Arial" w:cs="Arial"/>
        </w:rPr>
      </w:pPr>
    </w:p>
    <w:p w14:paraId="4404C99C" w14:textId="7C440DC8" w:rsidR="003403D6" w:rsidRPr="00CA7AE2" w:rsidRDefault="003403D6" w:rsidP="003403D6">
      <w:pPr>
        <w:spacing w:after="0"/>
        <w:jc w:val="center"/>
        <w:rPr>
          <w:rFonts w:ascii="Arial" w:hAnsi="Arial" w:cs="Arial"/>
          <w:b/>
        </w:rPr>
      </w:pPr>
      <w:r w:rsidRPr="00CA7AE2">
        <w:rPr>
          <w:rFonts w:ascii="Arial" w:hAnsi="Arial" w:cs="Arial"/>
          <w:b/>
        </w:rPr>
        <w:t>Winemaker’s Notes – 20</w:t>
      </w:r>
      <w:r w:rsidR="00FA1E63">
        <w:rPr>
          <w:rFonts w:ascii="Arial" w:hAnsi="Arial" w:cs="Arial"/>
          <w:b/>
        </w:rPr>
        <w:t>21</w:t>
      </w:r>
      <w:r w:rsidRPr="00CA7AE2">
        <w:rPr>
          <w:rFonts w:ascii="Arial" w:hAnsi="Arial" w:cs="Arial"/>
          <w:b/>
        </w:rPr>
        <w:t xml:space="preserve"> All Boys Cabernet Sauvignon</w:t>
      </w:r>
    </w:p>
    <w:p w14:paraId="06B740A3" w14:textId="77777777" w:rsidR="003403D6" w:rsidRDefault="003403D6" w:rsidP="003403D6">
      <w:pPr>
        <w:spacing w:after="0"/>
        <w:jc w:val="center"/>
        <w:rPr>
          <w:rFonts w:ascii="Arial" w:hAnsi="Arial" w:cs="Arial"/>
        </w:rPr>
      </w:pPr>
    </w:p>
    <w:p w14:paraId="3F377452" w14:textId="1741E6D8" w:rsidR="003403D6" w:rsidRDefault="003403D6" w:rsidP="003403D6">
      <w:pPr>
        <w:spacing w:after="0"/>
        <w:rPr>
          <w:rFonts w:ascii="Arial" w:hAnsi="Arial" w:cs="Arial"/>
        </w:rPr>
      </w:pPr>
      <w:r>
        <w:rPr>
          <w:rFonts w:ascii="Arial" w:hAnsi="Arial" w:cs="Arial"/>
        </w:rPr>
        <w:t>AVA:</w:t>
      </w:r>
      <w:r>
        <w:rPr>
          <w:rFonts w:ascii="Arial" w:hAnsi="Arial" w:cs="Arial"/>
        </w:rPr>
        <w:tab/>
      </w:r>
      <w:r>
        <w:rPr>
          <w:rFonts w:ascii="Arial" w:hAnsi="Arial" w:cs="Arial"/>
        </w:rPr>
        <w:tab/>
      </w:r>
      <w:r>
        <w:rPr>
          <w:rFonts w:ascii="Arial" w:hAnsi="Arial" w:cs="Arial"/>
        </w:rPr>
        <w:tab/>
        <w:t>Sonoma County</w:t>
      </w:r>
      <w:r w:rsidR="002F13E9">
        <w:rPr>
          <w:rFonts w:ascii="Arial" w:hAnsi="Arial" w:cs="Arial"/>
        </w:rPr>
        <w:t xml:space="preserve"> Cabernet Sauvignon</w:t>
      </w:r>
    </w:p>
    <w:p w14:paraId="4D765617" w14:textId="71462B57" w:rsidR="003403D6" w:rsidRDefault="003403D6" w:rsidP="003403D6">
      <w:pPr>
        <w:spacing w:after="0"/>
        <w:rPr>
          <w:rFonts w:ascii="Arial" w:hAnsi="Arial" w:cs="Arial"/>
        </w:rPr>
      </w:pPr>
      <w:r>
        <w:rPr>
          <w:rFonts w:ascii="Arial" w:hAnsi="Arial" w:cs="Arial"/>
        </w:rPr>
        <w:tab/>
      </w:r>
      <w:r>
        <w:rPr>
          <w:rFonts w:ascii="Arial" w:hAnsi="Arial" w:cs="Arial"/>
        </w:rPr>
        <w:tab/>
      </w:r>
      <w:r>
        <w:rPr>
          <w:rFonts w:ascii="Arial" w:hAnsi="Arial" w:cs="Arial"/>
        </w:rPr>
        <w:tab/>
        <w:t xml:space="preserve">A blend </w:t>
      </w:r>
      <w:r w:rsidR="00A5048F">
        <w:rPr>
          <w:rFonts w:ascii="Arial" w:hAnsi="Arial" w:cs="Arial"/>
        </w:rPr>
        <w:t>from</w:t>
      </w:r>
      <w:r>
        <w:rPr>
          <w:rFonts w:ascii="Arial" w:hAnsi="Arial" w:cs="Arial"/>
        </w:rPr>
        <w:t xml:space="preserve"> vineyards in Alexander Valley, Knights Valley, Dry Creek</w:t>
      </w:r>
    </w:p>
    <w:p w14:paraId="4FD18433" w14:textId="1872EE8D" w:rsidR="003403D6" w:rsidRDefault="003403D6" w:rsidP="003403D6">
      <w:pPr>
        <w:spacing w:after="0"/>
        <w:rPr>
          <w:rFonts w:ascii="Arial" w:hAnsi="Arial" w:cs="Arial"/>
        </w:rPr>
      </w:pPr>
      <w:r>
        <w:rPr>
          <w:rFonts w:ascii="Arial" w:hAnsi="Arial" w:cs="Arial"/>
        </w:rPr>
        <w:t>Brix:</w:t>
      </w:r>
      <w:r>
        <w:rPr>
          <w:rFonts w:ascii="Arial" w:hAnsi="Arial" w:cs="Arial"/>
        </w:rPr>
        <w:tab/>
      </w:r>
      <w:r>
        <w:rPr>
          <w:rFonts w:ascii="Arial" w:hAnsi="Arial" w:cs="Arial"/>
        </w:rPr>
        <w:tab/>
      </w:r>
      <w:r>
        <w:rPr>
          <w:rFonts w:ascii="Arial" w:hAnsi="Arial" w:cs="Arial"/>
        </w:rPr>
        <w:tab/>
        <w:t>Harvested at average 25.1 brix, pH 3.5</w:t>
      </w:r>
      <w:r w:rsidR="00F73296">
        <w:rPr>
          <w:rFonts w:ascii="Arial" w:hAnsi="Arial" w:cs="Arial"/>
        </w:rPr>
        <w:t>0</w:t>
      </w:r>
    </w:p>
    <w:p w14:paraId="33C97C2F" w14:textId="797ACAEF" w:rsidR="003403D6" w:rsidRDefault="003403D6" w:rsidP="003403D6">
      <w:pPr>
        <w:spacing w:after="0"/>
        <w:rPr>
          <w:rFonts w:ascii="Arial" w:hAnsi="Arial" w:cs="Arial"/>
        </w:rPr>
      </w:pPr>
      <w:r>
        <w:rPr>
          <w:rFonts w:ascii="Arial" w:hAnsi="Arial" w:cs="Arial"/>
        </w:rPr>
        <w:t>Fermentation</w:t>
      </w:r>
      <w:r w:rsidR="00F73296">
        <w:rPr>
          <w:rFonts w:ascii="Arial" w:hAnsi="Arial" w:cs="Arial"/>
        </w:rPr>
        <w:t xml:space="preserve">: </w:t>
      </w:r>
      <w:r w:rsidR="00F73296">
        <w:rPr>
          <w:rFonts w:ascii="Arial" w:hAnsi="Arial" w:cs="Arial"/>
        </w:rPr>
        <w:tab/>
      </w:r>
      <w:r w:rsidR="00F73296">
        <w:rPr>
          <w:rFonts w:ascii="Arial" w:hAnsi="Arial" w:cs="Arial"/>
        </w:rPr>
        <w:tab/>
        <w:t>Warm</w:t>
      </w:r>
      <w:r>
        <w:rPr>
          <w:rFonts w:ascii="Arial" w:hAnsi="Arial" w:cs="Arial"/>
        </w:rPr>
        <w:t xml:space="preserve"> fermented (top temp 80 degrees) for ten days</w:t>
      </w:r>
    </w:p>
    <w:p w14:paraId="53ADE0E1" w14:textId="77777777" w:rsidR="003403D6" w:rsidRDefault="003403D6" w:rsidP="003403D6">
      <w:pPr>
        <w:spacing w:after="0"/>
        <w:rPr>
          <w:rFonts w:ascii="Arial" w:hAnsi="Arial" w:cs="Arial"/>
        </w:rPr>
      </w:pPr>
      <w:r>
        <w:rPr>
          <w:rFonts w:ascii="Arial" w:hAnsi="Arial" w:cs="Arial"/>
        </w:rPr>
        <w:t>Barrel aging:</w:t>
      </w:r>
      <w:r>
        <w:rPr>
          <w:rFonts w:ascii="Arial" w:hAnsi="Arial" w:cs="Arial"/>
        </w:rPr>
        <w:tab/>
      </w:r>
      <w:r>
        <w:rPr>
          <w:rFonts w:ascii="Arial" w:hAnsi="Arial" w:cs="Arial"/>
        </w:rPr>
        <w:tab/>
        <w:t>Used French and American oak for eighteen months</w:t>
      </w:r>
    </w:p>
    <w:p w14:paraId="5098EE5B" w14:textId="38E173FA" w:rsidR="003403D6" w:rsidRDefault="003403D6" w:rsidP="003403D6">
      <w:pPr>
        <w:spacing w:after="0"/>
        <w:rPr>
          <w:rFonts w:ascii="Arial" w:hAnsi="Arial" w:cs="Arial"/>
        </w:rPr>
      </w:pPr>
      <w:r>
        <w:rPr>
          <w:rFonts w:ascii="Arial" w:hAnsi="Arial" w:cs="Arial"/>
        </w:rPr>
        <w:t>Blend:</w:t>
      </w:r>
      <w:r>
        <w:rPr>
          <w:rFonts w:ascii="Arial" w:hAnsi="Arial" w:cs="Arial"/>
        </w:rPr>
        <w:tab/>
      </w:r>
      <w:r>
        <w:rPr>
          <w:rFonts w:ascii="Arial" w:hAnsi="Arial" w:cs="Arial"/>
        </w:rPr>
        <w:tab/>
      </w:r>
      <w:r>
        <w:rPr>
          <w:rFonts w:ascii="Arial" w:hAnsi="Arial" w:cs="Arial"/>
        </w:rPr>
        <w:tab/>
        <w:t>9</w:t>
      </w:r>
      <w:r w:rsidR="002F5684">
        <w:rPr>
          <w:rFonts w:ascii="Arial" w:hAnsi="Arial" w:cs="Arial"/>
        </w:rPr>
        <w:t>8</w:t>
      </w:r>
      <w:r>
        <w:rPr>
          <w:rFonts w:ascii="Arial" w:hAnsi="Arial" w:cs="Arial"/>
        </w:rPr>
        <w:t xml:space="preserve">% cabernet, </w:t>
      </w:r>
      <w:r w:rsidR="002F5684">
        <w:rPr>
          <w:rFonts w:ascii="Arial" w:hAnsi="Arial" w:cs="Arial"/>
        </w:rPr>
        <w:t>2</w:t>
      </w:r>
      <w:r w:rsidR="002F13E9">
        <w:rPr>
          <w:rFonts w:ascii="Arial" w:hAnsi="Arial" w:cs="Arial"/>
        </w:rPr>
        <w:t>% Grenache</w:t>
      </w:r>
    </w:p>
    <w:p w14:paraId="15FCF200" w14:textId="3E6A59C5" w:rsidR="003403D6" w:rsidRDefault="003403D6" w:rsidP="003403D6">
      <w:pPr>
        <w:spacing w:after="0"/>
        <w:rPr>
          <w:rFonts w:ascii="Arial" w:hAnsi="Arial" w:cs="Arial"/>
        </w:rPr>
      </w:pPr>
      <w:r>
        <w:rPr>
          <w:rFonts w:ascii="Arial" w:hAnsi="Arial" w:cs="Arial"/>
        </w:rPr>
        <w:t>Production</w:t>
      </w:r>
      <w:r w:rsidR="00F73296">
        <w:rPr>
          <w:rFonts w:ascii="Arial" w:hAnsi="Arial" w:cs="Arial"/>
        </w:rPr>
        <w:t xml:space="preserve">: </w:t>
      </w:r>
      <w:r w:rsidR="00F73296">
        <w:rPr>
          <w:rFonts w:ascii="Arial" w:hAnsi="Arial" w:cs="Arial"/>
        </w:rPr>
        <w:tab/>
      </w:r>
      <w:r w:rsidR="00F73296">
        <w:rPr>
          <w:rFonts w:ascii="Arial" w:hAnsi="Arial" w:cs="Arial"/>
        </w:rPr>
        <w:tab/>
        <w:t>778</w:t>
      </w:r>
      <w:r>
        <w:rPr>
          <w:rFonts w:ascii="Arial" w:hAnsi="Arial" w:cs="Arial"/>
        </w:rPr>
        <w:t xml:space="preserve"> cases of twelve 750 ml bottles</w:t>
      </w:r>
    </w:p>
    <w:p w14:paraId="23DCB4C8" w14:textId="77777777" w:rsidR="003403D6" w:rsidRDefault="003403D6" w:rsidP="003403D6">
      <w:pPr>
        <w:spacing w:after="0"/>
        <w:rPr>
          <w:rFonts w:ascii="Arial" w:hAnsi="Arial" w:cs="Arial"/>
        </w:rPr>
      </w:pPr>
    </w:p>
    <w:p w14:paraId="65101AC5" w14:textId="2566E251" w:rsidR="003403D6" w:rsidRDefault="00A5048F" w:rsidP="003403D6">
      <w:pPr>
        <w:spacing w:after="0"/>
        <w:rPr>
          <w:rFonts w:ascii="Arial" w:hAnsi="Arial" w:cs="Arial"/>
        </w:rPr>
      </w:pPr>
      <w:r>
        <w:rPr>
          <w:rFonts w:ascii="Arial" w:hAnsi="Arial" w:cs="Arial"/>
        </w:rPr>
        <w:t>We</w:t>
      </w:r>
      <w:r w:rsidR="00E54800">
        <w:rPr>
          <w:rFonts w:ascii="Arial" w:hAnsi="Arial" w:cs="Arial"/>
        </w:rPr>
        <w:t xml:space="preserve"> often source our Cabernet Sauvignon from vineyards in the best areas of Sonoma County</w:t>
      </w:r>
      <w:r w:rsidR="00190327">
        <w:rPr>
          <w:rFonts w:ascii="Arial" w:hAnsi="Arial" w:cs="Arial"/>
        </w:rPr>
        <w:t xml:space="preserve">. In 2021 this included Alexander Valley, Dry Creek Valley, and Knights Valley. The Knights Valley property overlooks </w:t>
      </w:r>
      <w:r w:rsidR="0052004E">
        <w:rPr>
          <w:rFonts w:ascii="Arial" w:hAnsi="Arial" w:cs="Arial"/>
        </w:rPr>
        <w:t xml:space="preserve">Calistoga and offers </w:t>
      </w:r>
      <w:r w:rsidR="0034116E">
        <w:rPr>
          <w:rFonts w:ascii="Arial" w:hAnsi="Arial" w:cs="Arial"/>
        </w:rPr>
        <w:t>some</w:t>
      </w:r>
      <w:r w:rsidR="0052004E">
        <w:rPr>
          <w:rFonts w:ascii="Arial" w:hAnsi="Arial" w:cs="Arial"/>
        </w:rPr>
        <w:t xml:space="preserve"> of the same qualities of the </w:t>
      </w:r>
      <w:r w:rsidR="00BA5157">
        <w:rPr>
          <w:rFonts w:ascii="Arial" w:hAnsi="Arial" w:cs="Arial"/>
        </w:rPr>
        <w:t>excellent</w:t>
      </w:r>
      <w:r w:rsidR="0052004E">
        <w:rPr>
          <w:rFonts w:ascii="Arial" w:hAnsi="Arial" w:cs="Arial"/>
        </w:rPr>
        <w:t xml:space="preserve"> vineyards at the warmer end of Napa Valley.</w:t>
      </w:r>
      <w:r w:rsidR="003403D6">
        <w:rPr>
          <w:rFonts w:ascii="Arial" w:hAnsi="Arial" w:cs="Arial"/>
        </w:rPr>
        <w:t xml:space="preserve"> Each of the vineyards</w:t>
      </w:r>
      <w:r w:rsidR="00BA5157">
        <w:rPr>
          <w:rFonts w:ascii="Arial" w:hAnsi="Arial" w:cs="Arial"/>
        </w:rPr>
        <w:t xml:space="preserve"> we have selected</w:t>
      </w:r>
      <w:r w:rsidR="003403D6">
        <w:rPr>
          <w:rFonts w:ascii="Arial" w:hAnsi="Arial" w:cs="Arial"/>
        </w:rPr>
        <w:t xml:space="preserve"> </w:t>
      </w:r>
      <w:r w:rsidR="00D260D9">
        <w:rPr>
          <w:rFonts w:ascii="Arial" w:hAnsi="Arial" w:cs="Arial"/>
        </w:rPr>
        <w:t>has</w:t>
      </w:r>
      <w:r w:rsidR="003403D6">
        <w:rPr>
          <w:rFonts w:ascii="Arial" w:hAnsi="Arial" w:cs="Arial"/>
        </w:rPr>
        <w:t xml:space="preserve"> been managed in a sustainable fashion, with limited use of natural fertilizers and a commitment to fish and bee-friendly products to prevent mildew. The warmer climate grapes, Dry Creek and </w:t>
      </w:r>
      <w:r w:rsidR="00D260D9">
        <w:rPr>
          <w:rFonts w:ascii="Arial" w:hAnsi="Arial" w:cs="Arial"/>
        </w:rPr>
        <w:t>Alexander Valley</w:t>
      </w:r>
      <w:r w:rsidR="003403D6">
        <w:rPr>
          <w:rFonts w:ascii="Arial" w:hAnsi="Arial" w:cs="Arial"/>
        </w:rPr>
        <w:t>, provide ripeness and emphasize the traditional black cherry and cassis nose and back palate. The higher altitude and later ripening grapes from Knights Valley add acidity, front palate, and more complex herbal qualities. Alexander Valley</w:t>
      </w:r>
      <w:r w:rsidR="00D260D9">
        <w:rPr>
          <w:rFonts w:ascii="Arial" w:hAnsi="Arial" w:cs="Arial"/>
        </w:rPr>
        <w:t>, of course,</w:t>
      </w:r>
      <w:r w:rsidR="003403D6">
        <w:rPr>
          <w:rFonts w:ascii="Arial" w:hAnsi="Arial" w:cs="Arial"/>
        </w:rPr>
        <w:t xml:space="preserve"> adds grace.</w:t>
      </w:r>
    </w:p>
    <w:p w14:paraId="35DFE7A9" w14:textId="77777777" w:rsidR="003403D6" w:rsidRDefault="003403D6" w:rsidP="003403D6">
      <w:pPr>
        <w:spacing w:after="0"/>
        <w:rPr>
          <w:rFonts w:ascii="Arial" w:hAnsi="Arial" w:cs="Arial"/>
        </w:rPr>
      </w:pPr>
    </w:p>
    <w:p w14:paraId="69C70E0B" w14:textId="01C4D5DF" w:rsidR="003403D6" w:rsidRDefault="003403D6" w:rsidP="003403D6">
      <w:pPr>
        <w:spacing w:after="0"/>
        <w:rPr>
          <w:rFonts w:ascii="Arial" w:hAnsi="Arial" w:cs="Arial"/>
        </w:rPr>
      </w:pPr>
      <w:r>
        <w:rPr>
          <w:rFonts w:ascii="Arial" w:hAnsi="Arial" w:cs="Arial"/>
        </w:rPr>
        <w:t xml:space="preserve">We aim for a consistent style with our </w:t>
      </w:r>
      <w:r w:rsidR="00543039">
        <w:rPr>
          <w:rFonts w:ascii="Arial" w:hAnsi="Arial" w:cs="Arial"/>
        </w:rPr>
        <w:t>‘</w:t>
      </w:r>
      <w:r>
        <w:rPr>
          <w:rFonts w:ascii="Arial" w:hAnsi="Arial" w:cs="Arial"/>
        </w:rPr>
        <w:t>All Boys</w:t>
      </w:r>
      <w:r w:rsidR="00543039">
        <w:rPr>
          <w:rFonts w:ascii="Arial" w:hAnsi="Arial" w:cs="Arial"/>
        </w:rPr>
        <w:t>’</w:t>
      </w:r>
      <w:r>
        <w:rPr>
          <w:rFonts w:ascii="Arial" w:hAnsi="Arial" w:cs="Arial"/>
        </w:rPr>
        <w:t xml:space="preserve"> cab, we have been producing it since 2002, so we try to pick when the grapes are ripe – when the acids have mellowed, and the pH is still within a range we know will preserve the wine for a couple of decades or more in bottle. This is usually at a brix of 24.5 – 25.0. As winemaker, I personally sample the grapes in each vineyard both using lab tests and by taste. Taste is always the deciding factor. The fermentations were done in open-top tanks with yeasts isolated in France. Our normal punch down routine is three times daily except for those days when we are slammed with new grapes coming in. All the lots were fermented dry and completed malolactic fermentation in barrel. Our barrel inventory includes new and older French and American barrels and the mix each year, while fairly consistent, can vary and is normally 90% aged barrels and the remainder new.</w:t>
      </w:r>
    </w:p>
    <w:p w14:paraId="1472990F" w14:textId="77777777" w:rsidR="003403D6" w:rsidRDefault="003403D6" w:rsidP="003403D6">
      <w:pPr>
        <w:spacing w:after="0"/>
        <w:rPr>
          <w:rFonts w:ascii="Arial" w:hAnsi="Arial" w:cs="Arial"/>
        </w:rPr>
      </w:pPr>
    </w:p>
    <w:p w14:paraId="0B669EDB" w14:textId="0E9F9AA4" w:rsidR="003403D6" w:rsidRDefault="00E74104" w:rsidP="003403D6">
      <w:pPr>
        <w:spacing w:after="0"/>
        <w:rPr>
          <w:rFonts w:ascii="Arial" w:hAnsi="Arial" w:cs="Arial"/>
        </w:rPr>
      </w:pPr>
      <w:r>
        <w:rPr>
          <w:rFonts w:ascii="Arial" w:hAnsi="Arial" w:cs="Arial"/>
        </w:rPr>
        <w:t>Each bottling, we typically blend in</w:t>
      </w:r>
      <w:r w:rsidR="00595500">
        <w:rPr>
          <w:rFonts w:ascii="Arial" w:hAnsi="Arial" w:cs="Arial"/>
        </w:rPr>
        <w:t xml:space="preserve"> a small amount of another red wine to </w:t>
      </w:r>
      <w:r w:rsidR="002C70FC">
        <w:rPr>
          <w:rFonts w:ascii="Arial" w:hAnsi="Arial" w:cs="Arial"/>
        </w:rPr>
        <w:t xml:space="preserve">fill in any gaps in taste or finish we </w:t>
      </w:r>
      <w:r w:rsidR="008D68FC">
        <w:rPr>
          <w:rFonts w:ascii="Arial" w:hAnsi="Arial" w:cs="Arial"/>
        </w:rPr>
        <w:t>perceive</w:t>
      </w:r>
      <w:r w:rsidR="002C70FC">
        <w:rPr>
          <w:rFonts w:ascii="Arial" w:hAnsi="Arial" w:cs="Arial"/>
        </w:rPr>
        <w:t xml:space="preserve">. It is a very subjective </w:t>
      </w:r>
      <w:r w:rsidR="002F59A6">
        <w:rPr>
          <w:rFonts w:ascii="Arial" w:hAnsi="Arial" w:cs="Arial"/>
        </w:rPr>
        <w:t>decision. For the 2021 vintage we added only 2</w:t>
      </w:r>
      <w:r w:rsidR="00707DFE">
        <w:rPr>
          <w:rFonts w:ascii="Arial" w:hAnsi="Arial" w:cs="Arial"/>
        </w:rPr>
        <w:t xml:space="preserve">% of </w:t>
      </w:r>
      <w:r w:rsidR="00C05916">
        <w:rPr>
          <w:rFonts w:ascii="Arial" w:hAnsi="Arial" w:cs="Arial"/>
        </w:rPr>
        <w:t>the Grenache</w:t>
      </w:r>
      <w:r w:rsidR="00707DFE">
        <w:rPr>
          <w:rFonts w:ascii="Arial" w:hAnsi="Arial" w:cs="Arial"/>
        </w:rPr>
        <w:t xml:space="preserve"> we make from organic</w:t>
      </w:r>
      <w:r w:rsidR="005C1143">
        <w:rPr>
          <w:rFonts w:ascii="Arial" w:hAnsi="Arial" w:cs="Arial"/>
        </w:rPr>
        <w:t>ally grown grapes. It seem</w:t>
      </w:r>
      <w:r w:rsidR="00075352">
        <w:rPr>
          <w:rFonts w:ascii="Arial" w:hAnsi="Arial" w:cs="Arial"/>
        </w:rPr>
        <w:t>ed</w:t>
      </w:r>
      <w:r w:rsidR="005C1143">
        <w:rPr>
          <w:rFonts w:ascii="Arial" w:hAnsi="Arial" w:cs="Arial"/>
        </w:rPr>
        <w:t xml:space="preserve"> just right.</w:t>
      </w:r>
      <w:r w:rsidR="003403D6">
        <w:rPr>
          <w:rFonts w:ascii="Arial" w:hAnsi="Arial" w:cs="Arial"/>
        </w:rPr>
        <w:t xml:space="preserve"> We filter the finished blend to maintain safety and purity in the bottle. We have </w:t>
      </w:r>
      <w:r w:rsidR="00075352">
        <w:rPr>
          <w:rFonts w:ascii="Arial" w:hAnsi="Arial" w:cs="Arial"/>
        </w:rPr>
        <w:t>tried</w:t>
      </w:r>
      <w:r w:rsidR="003403D6">
        <w:rPr>
          <w:rFonts w:ascii="Arial" w:hAnsi="Arial" w:cs="Arial"/>
        </w:rPr>
        <w:t xml:space="preserve"> both ways during our twenty-</w:t>
      </w:r>
      <w:r w:rsidR="00553BFA">
        <w:rPr>
          <w:rFonts w:ascii="Arial" w:hAnsi="Arial" w:cs="Arial"/>
        </w:rPr>
        <w:t>six</w:t>
      </w:r>
      <w:r w:rsidR="003403D6">
        <w:rPr>
          <w:rFonts w:ascii="Arial" w:hAnsi="Arial" w:cs="Arial"/>
        </w:rPr>
        <w:t xml:space="preserve"> years of winemaking, and gently filtered wine wins out for clarity, longevity, and taste. </w:t>
      </w:r>
    </w:p>
    <w:p w14:paraId="7AE8F931" w14:textId="77777777" w:rsidR="003403D6" w:rsidRDefault="003403D6" w:rsidP="003403D6">
      <w:pPr>
        <w:spacing w:after="0"/>
        <w:rPr>
          <w:rFonts w:ascii="Arial" w:hAnsi="Arial" w:cs="Arial"/>
        </w:rPr>
      </w:pPr>
    </w:p>
    <w:p w14:paraId="56ACD17F" w14:textId="77777777" w:rsidR="003403D6" w:rsidRDefault="003403D6" w:rsidP="003403D6">
      <w:pPr>
        <w:spacing w:after="0"/>
        <w:rPr>
          <w:rFonts w:ascii="Arial" w:hAnsi="Arial" w:cs="Arial"/>
        </w:rPr>
      </w:pPr>
      <w:r>
        <w:rPr>
          <w:rFonts w:ascii="Arial" w:hAnsi="Arial" w:cs="Arial"/>
        </w:rPr>
        <w:t>On the nose we find the traditional dark fruits – dark cherry and cassis, with just a hint of kitchen herbs and cedar. These carry over onto the palette with good balance and moderate finish. To us the tannins are fine-grained and reserved, allowing this wine to be enjoyed even in its youth.</w:t>
      </w:r>
    </w:p>
    <w:p w14:paraId="3EEDE95A" w14:textId="77777777" w:rsidR="003403D6" w:rsidRDefault="003403D6" w:rsidP="003403D6">
      <w:pPr>
        <w:spacing w:after="0"/>
        <w:rPr>
          <w:rFonts w:ascii="Arial" w:hAnsi="Arial" w:cs="Arial"/>
        </w:rPr>
      </w:pPr>
    </w:p>
    <w:p w14:paraId="481DF0F8" w14:textId="77777777" w:rsidR="003403D6" w:rsidRDefault="003403D6" w:rsidP="003403D6">
      <w:pPr>
        <w:spacing w:after="0"/>
        <w:rPr>
          <w:rFonts w:ascii="Arial" w:hAnsi="Arial" w:cs="Arial"/>
        </w:rPr>
      </w:pPr>
      <w:r>
        <w:rPr>
          <w:rFonts w:ascii="Arial" w:hAnsi="Arial" w:cs="Arial"/>
        </w:rPr>
        <w:t>Please enjoy,</w:t>
      </w:r>
    </w:p>
    <w:p w14:paraId="3FB23AAD" w14:textId="77777777" w:rsidR="003403D6" w:rsidRDefault="003403D6" w:rsidP="003403D6">
      <w:pPr>
        <w:spacing w:after="0"/>
        <w:rPr>
          <w:rFonts w:ascii="Arial" w:hAnsi="Arial" w:cs="Arial"/>
        </w:rPr>
      </w:pPr>
      <w:r>
        <w:rPr>
          <w:rFonts w:ascii="Arial" w:hAnsi="Arial" w:cs="Arial"/>
        </w:rPr>
        <w:t>Gerry Forth, Winemaker and Proprietor</w:t>
      </w:r>
    </w:p>
    <w:p w14:paraId="3381DDDC" w14:textId="42F2C822" w:rsidR="003403D6" w:rsidRDefault="001628B2" w:rsidP="003403D6">
      <w:pPr>
        <w:spacing w:after="0"/>
        <w:rPr>
          <w:rFonts w:ascii="Arial" w:hAnsi="Arial" w:cs="Arial"/>
        </w:rPr>
      </w:pPr>
      <w:r>
        <w:rPr>
          <w:rFonts w:ascii="Arial" w:hAnsi="Arial" w:cs="Arial"/>
        </w:rPr>
        <w:t>December 27, 2024</w:t>
      </w:r>
    </w:p>
    <w:p w14:paraId="092ADCE7" w14:textId="77777777" w:rsidR="003403D6" w:rsidRDefault="003403D6"/>
    <w:sectPr w:rsidR="003403D6" w:rsidSect="003403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D6"/>
    <w:rsid w:val="00075352"/>
    <w:rsid w:val="001628B2"/>
    <w:rsid w:val="00190327"/>
    <w:rsid w:val="002076D0"/>
    <w:rsid w:val="002C70FC"/>
    <w:rsid w:val="002F13E9"/>
    <w:rsid w:val="002F5684"/>
    <w:rsid w:val="002F59A6"/>
    <w:rsid w:val="003403D6"/>
    <w:rsid w:val="0034116E"/>
    <w:rsid w:val="003B3FD8"/>
    <w:rsid w:val="0052004E"/>
    <w:rsid w:val="00543039"/>
    <w:rsid w:val="00553BFA"/>
    <w:rsid w:val="00595500"/>
    <w:rsid w:val="005C1143"/>
    <w:rsid w:val="00707DFE"/>
    <w:rsid w:val="008D68FC"/>
    <w:rsid w:val="00A5048F"/>
    <w:rsid w:val="00BA5157"/>
    <w:rsid w:val="00C05916"/>
    <w:rsid w:val="00D260D9"/>
    <w:rsid w:val="00E54800"/>
    <w:rsid w:val="00E74104"/>
    <w:rsid w:val="00F73296"/>
    <w:rsid w:val="00FA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AAAA"/>
  <w15:chartTrackingRefBased/>
  <w15:docId w15:val="{14EBDF58-7A5E-48CC-A0B5-3AD213F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D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03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03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03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03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03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03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03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03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03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3D6"/>
    <w:rPr>
      <w:rFonts w:eastAsiaTheme="majorEastAsia" w:cstheme="majorBidi"/>
      <w:color w:val="272727" w:themeColor="text1" w:themeTint="D8"/>
    </w:rPr>
  </w:style>
  <w:style w:type="paragraph" w:styleId="Title">
    <w:name w:val="Title"/>
    <w:basedOn w:val="Normal"/>
    <w:next w:val="Normal"/>
    <w:link w:val="TitleChar"/>
    <w:uiPriority w:val="10"/>
    <w:qFormat/>
    <w:rsid w:val="003403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0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3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0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3D6"/>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03D6"/>
    <w:rPr>
      <w:i/>
      <w:iCs/>
      <w:color w:val="404040" w:themeColor="text1" w:themeTint="BF"/>
    </w:rPr>
  </w:style>
  <w:style w:type="paragraph" w:styleId="ListParagraph">
    <w:name w:val="List Paragraph"/>
    <w:basedOn w:val="Normal"/>
    <w:uiPriority w:val="34"/>
    <w:qFormat/>
    <w:rsid w:val="003403D6"/>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403D6"/>
    <w:rPr>
      <w:i/>
      <w:iCs/>
      <w:color w:val="0F4761" w:themeColor="accent1" w:themeShade="BF"/>
    </w:rPr>
  </w:style>
  <w:style w:type="paragraph" w:styleId="IntenseQuote">
    <w:name w:val="Intense Quote"/>
    <w:basedOn w:val="Normal"/>
    <w:next w:val="Normal"/>
    <w:link w:val="IntenseQuoteChar"/>
    <w:uiPriority w:val="30"/>
    <w:qFormat/>
    <w:rsid w:val="003403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03D6"/>
    <w:rPr>
      <w:i/>
      <w:iCs/>
      <w:color w:val="0F4761" w:themeColor="accent1" w:themeShade="BF"/>
    </w:rPr>
  </w:style>
  <w:style w:type="character" w:styleId="IntenseReference">
    <w:name w:val="Intense Reference"/>
    <w:basedOn w:val="DefaultParagraphFont"/>
    <w:uiPriority w:val="32"/>
    <w:qFormat/>
    <w:rsid w:val="00340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Forth</dc:creator>
  <cp:keywords/>
  <dc:description/>
  <cp:lastModifiedBy>Gerry Forth</cp:lastModifiedBy>
  <cp:revision>25</cp:revision>
  <dcterms:created xsi:type="dcterms:W3CDTF">2024-12-27T22:59:00Z</dcterms:created>
  <dcterms:modified xsi:type="dcterms:W3CDTF">2024-12-27T23:19:00Z</dcterms:modified>
</cp:coreProperties>
</file>